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3586E" w14:textId="1919FE92" w:rsidR="003E2BE4" w:rsidRPr="005051D2" w:rsidRDefault="003E2BE4" w:rsidP="003E2BE4">
      <w:pPr>
        <w:jc w:val="center"/>
        <w:rPr>
          <w:rFonts w:cstheme="minorHAnsi"/>
          <w:sz w:val="24"/>
          <w:szCs w:val="24"/>
          <w:u w:val="single"/>
        </w:rPr>
      </w:pPr>
      <w:r w:rsidRPr="005051D2">
        <w:rPr>
          <w:rFonts w:cstheme="minorHAnsi"/>
          <w:sz w:val="24"/>
          <w:szCs w:val="24"/>
          <w:u w:val="single"/>
        </w:rPr>
        <w:t>Infografía</w:t>
      </w:r>
    </w:p>
    <w:p w14:paraId="1547E66E" w14:textId="025FD711" w:rsidR="003E2BE4" w:rsidRPr="00F21339" w:rsidRDefault="003E2BE4" w:rsidP="003E2BE4">
      <w:pPr>
        <w:jc w:val="center"/>
        <w:rPr>
          <w:rFonts w:cstheme="minorHAnsi"/>
          <w:sz w:val="24"/>
          <w:szCs w:val="24"/>
        </w:rPr>
      </w:pPr>
    </w:p>
    <w:p w14:paraId="7CB16BD7" w14:textId="325CCE86" w:rsidR="003E2BE4" w:rsidRPr="00F21339" w:rsidRDefault="003E2BE4" w:rsidP="003E2BE4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21339">
        <w:rPr>
          <w:rFonts w:eastAsia="Times New Roman" w:cstheme="minorHAnsi"/>
          <w:b/>
          <w:bCs/>
          <w:sz w:val="24"/>
          <w:szCs w:val="24"/>
        </w:rPr>
        <w:t>¿Sabes cuáles son los tipos</w:t>
      </w:r>
      <w:r w:rsidRPr="003E2BE4">
        <w:rPr>
          <w:rFonts w:eastAsia="Times New Roman" w:cstheme="minorHAnsi"/>
          <w:b/>
          <w:bCs/>
          <w:sz w:val="24"/>
          <w:szCs w:val="24"/>
        </w:rPr>
        <w:t xml:space="preserve"> de Conflicto de Interés</w:t>
      </w:r>
      <w:r w:rsidRPr="00F21339">
        <w:rPr>
          <w:rFonts w:eastAsia="Times New Roman" w:cstheme="minorHAnsi"/>
          <w:b/>
          <w:bCs/>
          <w:sz w:val="24"/>
          <w:szCs w:val="24"/>
        </w:rPr>
        <w:t>?</w:t>
      </w:r>
    </w:p>
    <w:p w14:paraId="2D6BCB91" w14:textId="5181E625" w:rsidR="003E2BE4" w:rsidRPr="003E2BE4" w:rsidRDefault="003E2BE4" w:rsidP="003E2BE4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sz w:val="24"/>
          <w:szCs w:val="24"/>
        </w:rPr>
      </w:pPr>
      <w:r w:rsidRPr="00F21339">
        <w:rPr>
          <w:rFonts w:eastAsia="Times New Roman" w:cstheme="minorHAnsi"/>
          <w:sz w:val="24"/>
          <w:szCs w:val="24"/>
        </w:rPr>
        <w:t>El Grupo de Gestión Administrativa te invita a conocerlos, identificarlos y de</w:t>
      </w:r>
      <w:r w:rsidR="00F21339" w:rsidRPr="00F21339">
        <w:rPr>
          <w:rFonts w:eastAsia="Times New Roman" w:cstheme="minorHAnsi"/>
          <w:sz w:val="24"/>
          <w:szCs w:val="24"/>
        </w:rPr>
        <w:t>clararlos.</w:t>
      </w:r>
    </w:p>
    <w:p w14:paraId="69C8BBF1" w14:textId="02BF5221" w:rsidR="003E2BE4" w:rsidRPr="003E2BE4" w:rsidRDefault="003E2BE4" w:rsidP="00F21339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E2BE4">
        <w:rPr>
          <w:rFonts w:eastAsia="Times New Roman" w:cstheme="minorHAnsi"/>
          <w:b/>
          <w:bCs/>
          <w:sz w:val="24"/>
          <w:szCs w:val="24"/>
        </w:rPr>
        <w:t>1. Conflicto de Interés Real</w:t>
      </w:r>
      <w:r w:rsidR="00F21339" w:rsidRPr="00F21339">
        <w:rPr>
          <w:rFonts w:eastAsia="Times New Roman" w:cstheme="minorHAnsi"/>
          <w:b/>
          <w:bCs/>
          <w:sz w:val="24"/>
          <w:szCs w:val="24"/>
        </w:rPr>
        <w:t xml:space="preserve">: </w:t>
      </w:r>
      <w:r w:rsidRPr="003E2BE4">
        <w:rPr>
          <w:rFonts w:eastAsia="Times New Roman" w:cstheme="minorHAnsi"/>
          <w:sz w:val="24"/>
          <w:szCs w:val="24"/>
        </w:rPr>
        <w:t>Ocurre cuando un servidor público tiene un interés personal directo que ya afecta sus decisiones o acciones.</w:t>
      </w:r>
    </w:p>
    <w:p w14:paraId="0B9FFDCC" w14:textId="72758F8A" w:rsidR="003E2BE4" w:rsidRPr="003E2BE4" w:rsidRDefault="003E2BE4" w:rsidP="003E2B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2BE4">
        <w:rPr>
          <w:rFonts w:eastAsia="Times New Roman" w:cstheme="minorHAnsi"/>
          <w:b/>
          <w:bCs/>
          <w:sz w:val="24"/>
          <w:szCs w:val="24"/>
        </w:rPr>
        <w:t>Ejemplo:</w:t>
      </w:r>
      <w:r w:rsidRPr="003E2BE4">
        <w:rPr>
          <w:rFonts w:eastAsia="Times New Roman" w:cstheme="minorHAnsi"/>
          <w:sz w:val="24"/>
          <w:szCs w:val="24"/>
        </w:rPr>
        <w:t xml:space="preserve"> Un funcionario que toma decisiones sobre una licitación en la que su familiar es proveedor.</w:t>
      </w:r>
    </w:p>
    <w:p w14:paraId="69548D15" w14:textId="4D8712C6" w:rsidR="003E2BE4" w:rsidRPr="003E2BE4" w:rsidRDefault="003E2BE4" w:rsidP="00F21339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E2BE4">
        <w:rPr>
          <w:rFonts w:eastAsia="Times New Roman" w:cstheme="minorHAnsi"/>
          <w:b/>
          <w:bCs/>
          <w:sz w:val="24"/>
          <w:szCs w:val="24"/>
        </w:rPr>
        <w:t>2. Conflicto de Interés Potencial</w:t>
      </w:r>
      <w:r w:rsidR="00F21339" w:rsidRPr="00F21339">
        <w:rPr>
          <w:rFonts w:eastAsia="Times New Roman" w:cstheme="minorHAnsi"/>
          <w:b/>
          <w:bCs/>
          <w:sz w:val="24"/>
          <w:szCs w:val="24"/>
        </w:rPr>
        <w:t xml:space="preserve">: </w:t>
      </w:r>
      <w:r w:rsidRPr="003E2BE4">
        <w:rPr>
          <w:rFonts w:eastAsia="Times New Roman" w:cstheme="minorHAnsi"/>
          <w:sz w:val="24"/>
          <w:szCs w:val="24"/>
        </w:rPr>
        <w:t xml:space="preserve">Se da cuando un servidor público tiene un interés personal que </w:t>
      </w:r>
      <w:r w:rsidRPr="003E2BE4">
        <w:rPr>
          <w:rFonts w:eastAsia="Times New Roman" w:cstheme="minorHAnsi"/>
          <w:b/>
          <w:bCs/>
          <w:sz w:val="24"/>
          <w:szCs w:val="24"/>
        </w:rPr>
        <w:t>podría</w:t>
      </w:r>
      <w:r w:rsidRPr="003E2BE4">
        <w:rPr>
          <w:rFonts w:eastAsia="Times New Roman" w:cstheme="minorHAnsi"/>
          <w:sz w:val="24"/>
          <w:szCs w:val="24"/>
        </w:rPr>
        <w:t xml:space="preserve"> afectar decisiones futuras, aunque aún no se haya materializado.</w:t>
      </w:r>
    </w:p>
    <w:p w14:paraId="25046595" w14:textId="09F52F07" w:rsidR="003E2BE4" w:rsidRPr="003E2BE4" w:rsidRDefault="003E2BE4" w:rsidP="003E2BE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2BE4">
        <w:rPr>
          <w:rFonts w:eastAsia="Times New Roman" w:cstheme="minorHAnsi"/>
          <w:b/>
          <w:bCs/>
          <w:sz w:val="24"/>
          <w:szCs w:val="24"/>
        </w:rPr>
        <w:t>Ejemplo:</w:t>
      </w:r>
      <w:r w:rsidRPr="003E2BE4">
        <w:rPr>
          <w:rFonts w:eastAsia="Times New Roman" w:cstheme="minorHAnsi"/>
          <w:sz w:val="24"/>
          <w:szCs w:val="24"/>
        </w:rPr>
        <w:t xml:space="preserve"> Un funcionario que tiene una relación cercana con una empresa que podría ser adjudicataria en el futuro.</w:t>
      </w:r>
    </w:p>
    <w:p w14:paraId="57C8B77E" w14:textId="4F5E427A" w:rsidR="003E2BE4" w:rsidRPr="003E2BE4" w:rsidRDefault="003E2BE4" w:rsidP="00F21339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E2BE4">
        <w:rPr>
          <w:rFonts w:eastAsia="Times New Roman" w:cstheme="minorHAnsi"/>
          <w:b/>
          <w:bCs/>
          <w:sz w:val="24"/>
          <w:szCs w:val="24"/>
        </w:rPr>
        <w:t>3. Conflicto de Interés Aparente:</w:t>
      </w:r>
      <w:r w:rsidRPr="003E2BE4">
        <w:rPr>
          <w:rFonts w:eastAsia="Times New Roman" w:cstheme="minorHAnsi"/>
          <w:sz w:val="24"/>
          <w:szCs w:val="24"/>
        </w:rPr>
        <w:t xml:space="preserve"> No hay conflicto real, pero las circunstancias o percepciones externas pueden hacer pensar que existe uno.</w:t>
      </w:r>
    </w:p>
    <w:p w14:paraId="4A3437F6" w14:textId="77777777" w:rsidR="003E2BE4" w:rsidRPr="003E2BE4" w:rsidRDefault="003E2BE4" w:rsidP="003E2BE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2BE4">
        <w:rPr>
          <w:rFonts w:eastAsia="Times New Roman" w:cstheme="minorHAnsi"/>
          <w:b/>
          <w:bCs/>
          <w:sz w:val="24"/>
          <w:szCs w:val="24"/>
        </w:rPr>
        <w:t>Ejemplo:</w:t>
      </w:r>
      <w:r w:rsidRPr="003E2BE4">
        <w:rPr>
          <w:rFonts w:eastAsia="Times New Roman" w:cstheme="minorHAnsi"/>
          <w:sz w:val="24"/>
          <w:szCs w:val="24"/>
        </w:rPr>
        <w:t xml:space="preserve"> Un funcionario que participa en decisiones que involucran a su excompañero de trabajo, aunque no haya un interés personal involucrado.</w:t>
      </w:r>
    </w:p>
    <w:p w14:paraId="363BC92D" w14:textId="3DF3EBAC" w:rsidR="003E2BE4" w:rsidRPr="003E2BE4" w:rsidRDefault="003E2BE4" w:rsidP="003E2BE4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3E2BE4">
        <w:rPr>
          <w:rFonts w:eastAsia="Times New Roman" w:cstheme="minorHAnsi"/>
          <w:b/>
          <w:bCs/>
          <w:sz w:val="24"/>
          <w:szCs w:val="24"/>
        </w:rPr>
        <w:t>¿Por qué es importante declarar un conflicto de interés?</w:t>
      </w:r>
    </w:p>
    <w:p w14:paraId="2EA19851" w14:textId="77777777" w:rsidR="003E2BE4" w:rsidRPr="003E2BE4" w:rsidRDefault="003E2BE4" w:rsidP="003E2BE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2BE4">
        <w:rPr>
          <w:rFonts w:eastAsia="Times New Roman" w:cstheme="minorHAnsi"/>
          <w:sz w:val="24"/>
          <w:szCs w:val="24"/>
        </w:rPr>
        <w:t>Prevenir corrupción.</w:t>
      </w:r>
    </w:p>
    <w:p w14:paraId="085D3485" w14:textId="77777777" w:rsidR="003E2BE4" w:rsidRPr="003E2BE4" w:rsidRDefault="003E2BE4" w:rsidP="003E2BE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2BE4">
        <w:rPr>
          <w:rFonts w:eastAsia="Times New Roman" w:cstheme="minorHAnsi"/>
          <w:sz w:val="24"/>
          <w:szCs w:val="24"/>
        </w:rPr>
        <w:t>Mantener la transparencia.</w:t>
      </w:r>
    </w:p>
    <w:p w14:paraId="7A52705B" w14:textId="04608F99" w:rsidR="003E2BE4" w:rsidRPr="00F21339" w:rsidRDefault="003E2BE4" w:rsidP="003E2BE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2BE4">
        <w:rPr>
          <w:rFonts w:eastAsia="Times New Roman" w:cstheme="minorHAnsi"/>
          <w:sz w:val="24"/>
          <w:szCs w:val="24"/>
        </w:rPr>
        <w:t>Garantizar decisiones imparciales.</w:t>
      </w:r>
    </w:p>
    <w:p w14:paraId="07719B54" w14:textId="77777777" w:rsidR="003E2BE4" w:rsidRPr="003E2BE4" w:rsidRDefault="003E2BE4" w:rsidP="003E2BE4">
      <w:pPr>
        <w:spacing w:before="100" w:beforeAutospacing="1" w:after="100" w:afterAutospacing="1" w:line="240" w:lineRule="auto"/>
        <w:ind w:left="720"/>
        <w:rPr>
          <w:rFonts w:eastAsia="Times New Roman" w:cstheme="minorHAnsi"/>
          <w:sz w:val="24"/>
          <w:szCs w:val="24"/>
        </w:rPr>
      </w:pPr>
    </w:p>
    <w:p w14:paraId="61FCB0BB" w14:textId="77777777" w:rsidR="00F21339" w:rsidRDefault="003E2BE4" w:rsidP="00F21339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3E2BE4">
        <w:rPr>
          <w:rFonts w:eastAsia="Times New Roman" w:cstheme="minorHAnsi"/>
          <w:b/>
          <w:bCs/>
          <w:sz w:val="24"/>
          <w:szCs w:val="24"/>
        </w:rPr>
        <w:t xml:space="preserve">¡Actúa con Integridad! </w:t>
      </w:r>
    </w:p>
    <w:p w14:paraId="47AD43FA" w14:textId="657559A3" w:rsidR="003E2BE4" w:rsidRPr="00F21339" w:rsidRDefault="003E2BE4" w:rsidP="00F21339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24"/>
          <w:szCs w:val="24"/>
        </w:rPr>
      </w:pPr>
      <w:r w:rsidRPr="003E2BE4">
        <w:rPr>
          <w:rFonts w:eastAsia="Times New Roman" w:cstheme="minorHAnsi"/>
          <w:sz w:val="24"/>
          <w:szCs w:val="24"/>
        </w:rPr>
        <w:t>Declara cualquier conflicto de interés y protege la transparencia en la administración pública.</w:t>
      </w:r>
    </w:p>
    <w:p w14:paraId="0FA38B8F" w14:textId="102DB63B" w:rsidR="00F21339" w:rsidRDefault="00F21339" w:rsidP="00F21339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</w:p>
    <w:p w14:paraId="44B4C1A3" w14:textId="77777777" w:rsidR="00F21339" w:rsidRPr="003E2BE4" w:rsidRDefault="00F21339" w:rsidP="00F21339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</w:p>
    <w:p w14:paraId="31CA5722" w14:textId="536542BB" w:rsidR="003E2BE4" w:rsidRPr="00F21339" w:rsidRDefault="00F21339" w:rsidP="00F21339">
      <w:pPr>
        <w:jc w:val="right"/>
        <w:rPr>
          <w:rFonts w:cstheme="minorHAnsi"/>
          <w:b/>
          <w:bCs/>
          <w:sz w:val="24"/>
          <w:szCs w:val="24"/>
        </w:rPr>
      </w:pPr>
      <w:r w:rsidRPr="00F21339">
        <w:rPr>
          <w:rFonts w:cstheme="minorHAnsi"/>
          <w:b/>
          <w:bCs/>
          <w:sz w:val="24"/>
          <w:szCs w:val="24"/>
        </w:rPr>
        <w:t>Grupo de Gestión Administrativa – Secretaría General</w:t>
      </w:r>
    </w:p>
    <w:sectPr w:rsidR="003E2BE4" w:rsidRPr="00F213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E15D3"/>
    <w:multiLevelType w:val="multilevel"/>
    <w:tmpl w:val="0A2CA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D37999"/>
    <w:multiLevelType w:val="multilevel"/>
    <w:tmpl w:val="700A9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07084A"/>
    <w:multiLevelType w:val="multilevel"/>
    <w:tmpl w:val="7D06F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9E3E2B"/>
    <w:multiLevelType w:val="multilevel"/>
    <w:tmpl w:val="7C52D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1600326">
    <w:abstractNumId w:val="2"/>
  </w:num>
  <w:num w:numId="2" w16cid:durableId="927690325">
    <w:abstractNumId w:val="0"/>
  </w:num>
  <w:num w:numId="3" w16cid:durableId="1906530578">
    <w:abstractNumId w:val="1"/>
  </w:num>
  <w:num w:numId="4" w16cid:durableId="10561205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BE4"/>
    <w:rsid w:val="003D4B00"/>
    <w:rsid w:val="003E2BE4"/>
    <w:rsid w:val="005051D2"/>
    <w:rsid w:val="00F2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F66BF"/>
  <w15:chartTrackingRefBased/>
  <w15:docId w15:val="{CA4E50FC-6C30-4370-9E6D-13D46F4D7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3">
    <w:name w:val="heading 3"/>
    <w:basedOn w:val="Normal"/>
    <w:link w:val="Ttulo3Car"/>
    <w:uiPriority w:val="9"/>
    <w:qFormat/>
    <w:rsid w:val="003E2B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Ttulo4">
    <w:name w:val="heading 4"/>
    <w:basedOn w:val="Normal"/>
    <w:link w:val="Ttulo4Car"/>
    <w:uiPriority w:val="9"/>
    <w:qFormat/>
    <w:rsid w:val="003E2BE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3E2BE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tulo4Car">
    <w:name w:val="Título 4 Car"/>
    <w:basedOn w:val="Fuentedeprrafopredeter"/>
    <w:link w:val="Ttulo4"/>
    <w:uiPriority w:val="9"/>
    <w:rsid w:val="003E2BE4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3E2BE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E2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 Urriago Motato</dc:creator>
  <cp:keywords/>
  <dc:description/>
  <cp:lastModifiedBy>Clau Urriago Motato</cp:lastModifiedBy>
  <cp:revision>2</cp:revision>
  <dcterms:created xsi:type="dcterms:W3CDTF">2025-04-02T19:08:00Z</dcterms:created>
  <dcterms:modified xsi:type="dcterms:W3CDTF">2025-04-03T17:22:00Z</dcterms:modified>
</cp:coreProperties>
</file>